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D1" w:rsidRPr="00F23DAF" w:rsidRDefault="001B5FD1" w:rsidP="001B5FD1">
      <w:pPr>
        <w:spacing w:after="0" w:line="240" w:lineRule="auto"/>
        <w:ind w:firstLine="55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МУНИЦИПАЛЬНАЯ   ПРОГРАММА КРАСНОГОРСКОГО РАЙОНА «БЕЗОПАСНЫЙ ТРУД» НА 2015-2024 ГОДЫ  </w:t>
      </w:r>
    </w:p>
    <w:p w:rsidR="001B5FD1" w:rsidRDefault="001B5FD1" w:rsidP="001B5FD1">
      <w:pPr>
        <w:spacing w:after="0" w:line="240" w:lineRule="auto"/>
        <w:ind w:firstLine="550"/>
        <w:jc w:val="center"/>
        <w:rPr>
          <w:b/>
          <w:sz w:val="28"/>
          <w:szCs w:val="28"/>
        </w:rPr>
      </w:pPr>
    </w:p>
    <w:p w:rsidR="001B5FD1" w:rsidRDefault="001B5FD1" w:rsidP="001B5FD1">
      <w:pPr>
        <w:pStyle w:val="a3"/>
        <w:numPr>
          <w:ilvl w:val="0"/>
          <w:numId w:val="1"/>
        </w:numPr>
        <w:spacing w:after="0" w:line="240" w:lineRule="auto"/>
        <w:ind w:left="0" w:firstLine="5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1B5FD1" w:rsidRDefault="001B5FD1" w:rsidP="001B5FD1">
      <w:pPr>
        <w:pStyle w:val="a3"/>
        <w:spacing w:after="0" w:line="240" w:lineRule="auto"/>
        <w:ind w:left="0" w:firstLine="5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 программы Красногорского района </w:t>
      </w:r>
    </w:p>
    <w:p w:rsidR="001B5FD1" w:rsidRDefault="001B5FD1" w:rsidP="001B5FD1">
      <w:pPr>
        <w:pStyle w:val="a3"/>
        <w:spacing w:after="0" w:line="240" w:lineRule="auto"/>
        <w:ind w:left="0" w:firstLine="5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«Безопасный труд» на 2015-2024 годы</w:t>
      </w:r>
    </w:p>
    <w:p w:rsidR="001B5FD1" w:rsidRDefault="001B5FD1" w:rsidP="001B5FD1">
      <w:pPr>
        <w:pStyle w:val="a3"/>
        <w:spacing w:after="0" w:line="240" w:lineRule="auto"/>
        <w:ind w:left="0" w:firstLine="550"/>
        <w:jc w:val="center"/>
        <w:rPr>
          <w:b/>
          <w:sz w:val="28"/>
          <w:szCs w:val="28"/>
        </w:rPr>
      </w:pPr>
    </w:p>
    <w:tbl>
      <w:tblPr>
        <w:tblW w:w="100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11"/>
        <w:gridCol w:w="7819"/>
      </w:tblGrid>
      <w:tr w:rsidR="001B5FD1" w:rsidTr="0028178B">
        <w:tc>
          <w:tcPr>
            <w:tcW w:w="2211" w:type="dxa"/>
          </w:tcPr>
          <w:p w:rsidR="001B5FD1" w:rsidRDefault="001B5FD1" w:rsidP="0028178B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  программа Красногорского района «Безопасный труд» на 2015-2024 годы (далее Программа)</w:t>
            </w:r>
          </w:p>
        </w:tc>
      </w:tr>
      <w:tr w:rsidR="001B5FD1" w:rsidTr="0028178B">
        <w:tc>
          <w:tcPr>
            <w:tcW w:w="2211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Ст.179 Бюджетного кодекса РФ в редакции Федерального закона от 7.05.2013г. №104-ФЗ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«Программа социально-экономического развития Красногорского района на 2015-2020 годы»</w:t>
            </w:r>
          </w:p>
        </w:tc>
      </w:tr>
      <w:tr w:rsidR="001B5FD1" w:rsidTr="0028178B">
        <w:tc>
          <w:tcPr>
            <w:tcW w:w="2211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819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“Красногорский район”</w:t>
            </w:r>
          </w:p>
        </w:tc>
      </w:tr>
      <w:tr w:rsidR="001B5FD1" w:rsidTr="0028178B">
        <w:tc>
          <w:tcPr>
            <w:tcW w:w="2211" w:type="dxa"/>
          </w:tcPr>
          <w:p w:rsidR="001B5FD1" w:rsidRDefault="001B5FD1" w:rsidP="0028178B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819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“Красногорский район”, отдел охраны труда.</w:t>
            </w:r>
          </w:p>
        </w:tc>
      </w:tr>
      <w:tr w:rsidR="001B5FD1" w:rsidTr="0028178B">
        <w:tc>
          <w:tcPr>
            <w:tcW w:w="2211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“Красногорский район”, предприятия и организации  Красногорского района.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</w:p>
        </w:tc>
      </w:tr>
      <w:tr w:rsidR="001B5FD1" w:rsidTr="0028178B">
        <w:tc>
          <w:tcPr>
            <w:tcW w:w="2211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-сохранение жизни и здоровья работников предприятий района в процессе трудовой деятельности;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-профилактика производственного травматизма, профессиональных заболеваний в Красногорском районе</w:t>
            </w:r>
          </w:p>
        </w:tc>
      </w:tr>
      <w:tr w:rsidR="001B5FD1" w:rsidTr="0028178B">
        <w:tc>
          <w:tcPr>
            <w:tcW w:w="2211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-снижение уровня производственного травматизма, профессиональных заболеваний, в том числе снижение смертности от предотвратимых производственных причин;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продолжительности жизни и улучшение здоровья работающего населения;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-формирование экономических и организационных принципов, стимулирующих создание работодателем здоровых и безопасных условий труда;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-модернизация системы управления охраной труда </w:t>
            </w:r>
            <w:proofErr w:type="gramStart"/>
            <w:r>
              <w:rPr>
                <w:sz w:val="28"/>
                <w:szCs w:val="28"/>
              </w:rPr>
              <w:t>на основе перехода от реагирования на страховые случаи к управлению профессиональными рисками в соответствии</w:t>
            </w:r>
            <w:proofErr w:type="gramEnd"/>
            <w:r>
              <w:rPr>
                <w:sz w:val="28"/>
                <w:szCs w:val="28"/>
              </w:rPr>
              <w:t xml:space="preserve"> с федеральным, республиканским законодательством;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-совершенствование системы подготовки и повышения квалификации по охране труда работников, в том числе руководителей;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-улучшение состояния условий и охраны труда в Красногорском районе на основе снижения рисков несчастных случаев на производстве и профессиональных заболеваний;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-активизация  проведения специальной оценки условий </w:t>
            </w:r>
            <w:r>
              <w:rPr>
                <w:sz w:val="28"/>
                <w:szCs w:val="28"/>
              </w:rPr>
              <w:lastRenderedPageBreak/>
              <w:t>труда на предприятиях района, повышение качества её проведения;</w:t>
            </w:r>
          </w:p>
        </w:tc>
      </w:tr>
      <w:tr w:rsidR="001B5FD1" w:rsidTr="0028178B">
        <w:tc>
          <w:tcPr>
            <w:tcW w:w="2211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-численность пострадавших при несчастных случаях на производстве с утратой трудоспособности на 1 рабочий день и более, чел.;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-численность пострадавших на производстве в расчёте на 1000 работающих, чел.; 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-средства, израсходованные на мероприятия по охране труда в расчёте на 1 работающего, руб.</w:t>
            </w:r>
          </w:p>
        </w:tc>
      </w:tr>
      <w:tr w:rsidR="001B5FD1" w:rsidTr="0028178B">
        <w:tc>
          <w:tcPr>
            <w:tcW w:w="2211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819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2015-2024 годы</w:t>
            </w:r>
          </w:p>
        </w:tc>
      </w:tr>
      <w:tr w:rsidR="001B5FD1" w:rsidTr="0028178B">
        <w:tc>
          <w:tcPr>
            <w:tcW w:w="2211" w:type="dxa"/>
            <w:vAlign w:val="center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объём финансирования Программы: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-из бюджета Красногорского района –  250,0 тыс. рублей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-из внебюджетных источников – поступлений не планируется.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Объёмы финансирования, предусмотренные Программой, носят ориентировочный характер и подлежат ежегодной корректировке в соответствии с решением Красногорского Районного Совета депутатов о бюджете района на соответствующий финансовый год.</w:t>
            </w:r>
          </w:p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несоответствия результатов выполнения Программы целевым индикаторам и показателям эффективности бюджетные ассигнования на реализацию Программы могут быть сокращены в соответствии с порядком, предусмотренным решением Совета депутатов</w:t>
            </w:r>
          </w:p>
        </w:tc>
      </w:tr>
      <w:tr w:rsidR="001B5FD1" w:rsidTr="0028178B">
        <w:tc>
          <w:tcPr>
            <w:tcW w:w="2211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819" w:type="dxa"/>
          </w:tcPr>
          <w:p w:rsidR="001B5FD1" w:rsidRDefault="001B5FD1" w:rsidP="0028178B">
            <w:pPr>
              <w:pStyle w:val="a3"/>
              <w:spacing w:after="0" w:line="240" w:lineRule="auto"/>
              <w:ind w:left="0"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производственного травматизма, профессиональной и общей заболеваемости, улучшение условий труда, обеспечение социальной защиты пострадавших от несчастных случаев на производстве и профессиональных заболеваний. Достижение пороговых значений индикаторов.</w:t>
            </w:r>
          </w:p>
        </w:tc>
      </w:tr>
    </w:tbl>
    <w:p w:rsidR="00000000" w:rsidRDefault="001B5FD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2AF"/>
    <w:multiLevelType w:val="multilevel"/>
    <w:tmpl w:val="BD76C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1B5FD1"/>
    <w:rsid w:val="001B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5FD1"/>
    <w:pPr>
      <w:ind w:left="720"/>
      <w:contextualSpacing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Company>Министерство экономики УР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2020-11-25T11:08:00Z</dcterms:created>
  <dcterms:modified xsi:type="dcterms:W3CDTF">2020-11-25T11:08:00Z</dcterms:modified>
</cp:coreProperties>
</file>